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33" w:rsidRDefault="00686833" w:rsidP="0068683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49500" cy="1350645"/>
            <wp:effectExtent l="0" t="0" r="0" b="1905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833" w:rsidRDefault="00686833" w:rsidP="00686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A84" w:rsidRDefault="00A36A84" w:rsidP="00A36A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84">
        <w:rPr>
          <w:rFonts w:ascii="Times New Roman" w:hAnsi="Times New Roman" w:cs="Times New Roman"/>
          <w:b/>
          <w:sz w:val="28"/>
          <w:szCs w:val="28"/>
        </w:rPr>
        <w:t>Содержание сельскохозяйственных животных (птицы) на земельных участках, расположенных на территории Волгограда</w:t>
      </w:r>
    </w:p>
    <w:p w:rsidR="00A36A84" w:rsidRPr="00A36A84" w:rsidRDefault="00A36A84" w:rsidP="00A36A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6A84" w:rsidRPr="00A36A84" w:rsidRDefault="00A36A84" w:rsidP="00A3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84">
        <w:rPr>
          <w:rFonts w:ascii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Волгоградской области поступают жалобы граждан на неправомерные действия соседей, связанные с нарушением целевого использования земли. Зачастую на земельных участках, расположенных в черте Волгограда, предназначенных, например, для эксплуатации индивидуального жилого дома или дачи, недобросовестные землепользователи занимаются содержанием и разведением птицы, сельскохозяйственных животных, пчел. При этом создаются невыносимые условия для окружающих. В непосредственной близости от их жилища складируются продукты жизнедеятельности животных, что помимо стойкого неприятного запаха способствует появлению и распространению различных заболеваний. На используемых земельных участках и на прилегающих территориях осуществляется убой животных, что недопустимо вне отведенных для этих целей мест. В некоторых случаях сельскохозяйственными животными вытаптываются либо употребляются в пищу зеленые насаждения и даже урожай заявителей. Разведение пчел в жилом массиве может привести к причинению вреда здоровья соседей.</w:t>
      </w:r>
    </w:p>
    <w:p w:rsidR="00A36A84" w:rsidRPr="00A36A84" w:rsidRDefault="00A36A84" w:rsidP="00A3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84">
        <w:rPr>
          <w:rFonts w:ascii="Times New Roman" w:hAnsi="Times New Roman" w:cs="Times New Roman"/>
          <w:sz w:val="28"/>
          <w:szCs w:val="28"/>
        </w:rPr>
        <w:t>Статьей 42 Конституции Российской Федерации закреплено право граждан на благоприятную окружающую среду. Разумеется, при наличии таких «соседей» ни о каком соблюдении прав человека не может быть и речи.</w:t>
      </w:r>
    </w:p>
    <w:p w:rsidR="00A36A84" w:rsidRPr="00A36A84" w:rsidRDefault="00A36A84" w:rsidP="00A3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84">
        <w:rPr>
          <w:rFonts w:ascii="Times New Roman" w:hAnsi="Times New Roman" w:cs="Times New Roman"/>
          <w:sz w:val="28"/>
          <w:szCs w:val="28"/>
        </w:rPr>
        <w:t>Деятельность должностных лиц Управления, уполномоченных на осуществление государственного земельного надзора, направлена на выявление, пресечение и устранение нарушений земельного законодательства, в том числе, в части нецелевого использования земли и, как следствие, на защиту прав граждан на благоприятные условия проживания в частных домовладениях, отдых на дачах.</w:t>
      </w:r>
    </w:p>
    <w:p w:rsidR="00A36A84" w:rsidRPr="00A36A84" w:rsidRDefault="00A36A84" w:rsidP="00A3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84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10 Федерального закона от 02.05.2006 № 59-ФЗ «О порядке рассмотрения обращений граждан Российской Федерации» Управление Федеральной службы государственной регистрации, кадастра и картографии по Волгоградской области (далее – Управление) обязано принять меры, направленные на восстановление или защиту нарушенных прав, свобод и законных интересов гражданина.</w:t>
      </w:r>
    </w:p>
    <w:p w:rsidR="00A36A84" w:rsidRPr="00A36A84" w:rsidRDefault="00A36A84" w:rsidP="00A3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84">
        <w:rPr>
          <w:rFonts w:ascii="Times New Roman" w:hAnsi="Times New Roman" w:cs="Times New Roman"/>
          <w:sz w:val="28"/>
          <w:szCs w:val="28"/>
        </w:rPr>
        <w:lastRenderedPageBreak/>
        <w:t>Основным документом, регламентирующим виды разрешенного использования земли на территории Волгограда, являются Правила землепользования и застройки городского округа город-герой Волгоград, утвержденные Решением Волгоградской городской Думы от 21.12.2018 № 5/115. Предметом регулирования настоящих Правил является зонирование территории Волгограда в целях определения территориальных зон и установления градостроительных регламентов.</w:t>
      </w:r>
    </w:p>
    <w:p w:rsidR="00A36A84" w:rsidRPr="00A36A84" w:rsidRDefault="00A36A84" w:rsidP="00A3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84">
        <w:rPr>
          <w:rFonts w:ascii="Times New Roman" w:hAnsi="Times New Roman" w:cs="Times New Roman"/>
          <w:sz w:val="28"/>
          <w:szCs w:val="28"/>
        </w:rPr>
        <w:t>Из поступающих в Управление жалоб граждан можно выделить один из наиболее часто встречающихся вопросов - земельный участок, предоставленный для индивидуальной жилищной постройки или под размещение дачи, используется для содержания сельскохозяйственных животных (птицы). В данных действиях усматриваются признаки административного правонарушения, ответственность за которое предусмотрена ч. 1 ст. 8.8 КоАП РФ, в связи с чем назначается внеплановая проверка соблюдения требований земельного законодательства либо предполагаемый правонарушитель вызывается для возбуждения дела об административном правонарушении по указанной статье.</w:t>
      </w:r>
    </w:p>
    <w:p w:rsidR="00A36A84" w:rsidRPr="00A36A84" w:rsidRDefault="00A36A84" w:rsidP="00A3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84">
        <w:rPr>
          <w:rFonts w:ascii="Times New Roman" w:hAnsi="Times New Roman" w:cs="Times New Roman"/>
          <w:sz w:val="28"/>
          <w:szCs w:val="28"/>
        </w:rPr>
        <w:t>В случае, если использование земельного участка для содержания сельскохозяйственных животных (птицы) не предусмотрено видом разрешенного использования указанного участка, а также основными либо вспомогательными разрешенными видами использования земельных участков, установленными правилами землепользования и застройки для зоны, в пределах которой расположен земельный участок, виновное лицо привлекается к административной ответственности. Санкция статьи для граждан составляет от десяти тысяч до двадцати тысяч рублей. Кроме того правонарушителю выдается предписание об устранении выявленного нарушения требований земельного законодательства Российской Федерации с разумными сроками для устранения нарушения.</w:t>
      </w:r>
    </w:p>
    <w:p w:rsidR="00A36A84" w:rsidRPr="00A36A84" w:rsidRDefault="00A36A84" w:rsidP="00A3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6A84">
        <w:rPr>
          <w:rFonts w:ascii="Times New Roman" w:hAnsi="Times New Roman" w:cs="Times New Roman"/>
          <w:sz w:val="28"/>
          <w:szCs w:val="28"/>
        </w:rPr>
        <w:t xml:space="preserve">Управление рекомендует правообладателям земельных участков, расположенных на территории Волгограда, в порядке самоконтроля провести сверку соответствия разрешенного вида использования предоставленного земельного участка, установленного правилами землепользования и застройки с фактическим и при выявлении расхождений принять меры по приведению землепользования в надлежащий вид. </w:t>
      </w:r>
    </w:p>
    <w:p w:rsidR="007D03BE" w:rsidRPr="00A36A84" w:rsidRDefault="007D03BE" w:rsidP="00A36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36A84" w:rsidRPr="00084662" w:rsidRDefault="00084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662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08466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84662">
        <w:rPr>
          <w:rFonts w:ascii="Times New Roman" w:hAnsi="Times New Roman" w:cs="Times New Roman"/>
          <w:sz w:val="24"/>
          <w:szCs w:val="24"/>
        </w:rPr>
        <w:t xml:space="preserve"> по Волгоградской области</w:t>
      </w:r>
    </w:p>
    <w:sectPr w:rsidR="00A36A84" w:rsidRPr="00084662" w:rsidSect="00CA060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465"/>
    <w:multiLevelType w:val="multilevel"/>
    <w:tmpl w:val="76E8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42166"/>
    <w:multiLevelType w:val="multilevel"/>
    <w:tmpl w:val="0A24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3BE"/>
    <w:rsid w:val="00084662"/>
    <w:rsid w:val="00536000"/>
    <w:rsid w:val="00686833"/>
    <w:rsid w:val="007D03BE"/>
    <w:rsid w:val="0092600C"/>
    <w:rsid w:val="009838F9"/>
    <w:rsid w:val="009C5BEA"/>
    <w:rsid w:val="00A36A84"/>
    <w:rsid w:val="00B42883"/>
    <w:rsid w:val="00C224A1"/>
    <w:rsid w:val="00DD63D0"/>
    <w:rsid w:val="00E0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5BEA"/>
    <w:rPr>
      <w:b/>
      <w:bCs/>
    </w:rPr>
  </w:style>
  <w:style w:type="character" w:styleId="a5">
    <w:name w:val="Hyperlink"/>
    <w:basedOn w:val="a0"/>
    <w:uiPriority w:val="99"/>
    <w:semiHidden/>
    <w:unhideWhenUsed/>
    <w:rsid w:val="009C5B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dvoyanova.m</dc:creator>
  <cp:keywords/>
  <dc:description/>
  <cp:lastModifiedBy>Ирина Н. Левина</cp:lastModifiedBy>
  <cp:revision>9</cp:revision>
  <dcterms:created xsi:type="dcterms:W3CDTF">2020-11-09T06:51:00Z</dcterms:created>
  <dcterms:modified xsi:type="dcterms:W3CDTF">2020-11-23T04:40:00Z</dcterms:modified>
</cp:coreProperties>
</file>